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F4F811" w14:textId="77777777" w:rsidR="00BF4CE6" w:rsidRPr="00BF4CE6" w:rsidRDefault="00BF4CE6" w:rsidP="00BF4CE6">
      <w:pPr>
        <w:rPr>
          <w:b/>
          <w:bCs/>
        </w:rPr>
      </w:pPr>
      <w:r w:rsidRPr="00BF4CE6">
        <w:rPr>
          <w:b/>
          <w:bCs/>
        </w:rPr>
        <w:t>Key Discussion Points</w:t>
      </w:r>
    </w:p>
    <w:p w14:paraId="24DD8090" w14:textId="77777777" w:rsidR="00BF4CE6" w:rsidRPr="00BF4CE6" w:rsidRDefault="00BF4CE6" w:rsidP="00BF4CE6">
      <w:pPr>
        <w:rPr>
          <w:b/>
          <w:bCs/>
        </w:rPr>
      </w:pPr>
      <w:r w:rsidRPr="00BF4CE6">
        <w:rPr>
          <w:b/>
          <w:bCs/>
        </w:rPr>
        <w:t>Pre-Tax Open Enrollment &amp; Renewals</w:t>
      </w:r>
    </w:p>
    <w:p w14:paraId="6099ECBA" w14:textId="77777777" w:rsidR="00BF4CE6" w:rsidRPr="00BF4CE6" w:rsidRDefault="00BF4CE6" w:rsidP="00BF4CE6">
      <w:pPr>
        <w:numPr>
          <w:ilvl w:val="0"/>
          <w:numId w:val="1"/>
        </w:numPr>
      </w:pPr>
      <w:r w:rsidRPr="00BF4CE6">
        <w:t xml:space="preserve">Reviewed annual renewal process, requirements, and project timeline for master plans. </w:t>
      </w:r>
    </w:p>
    <w:p w14:paraId="0C1B824D" w14:textId="77777777" w:rsidR="00BF4CE6" w:rsidRPr="00BF4CE6" w:rsidRDefault="00BF4CE6" w:rsidP="00BF4CE6">
      <w:pPr>
        <w:numPr>
          <w:ilvl w:val="0"/>
          <w:numId w:val="1"/>
        </w:numPr>
      </w:pPr>
      <w:r w:rsidRPr="00BF4CE6">
        <w:t xml:space="preserve">PEO will receive: </w:t>
      </w:r>
    </w:p>
    <w:p w14:paraId="16627893" w14:textId="77777777" w:rsidR="00BF4CE6" w:rsidRPr="00BF4CE6" w:rsidRDefault="00BF4CE6" w:rsidP="00BF4CE6">
      <w:pPr>
        <w:numPr>
          <w:ilvl w:val="1"/>
          <w:numId w:val="1"/>
        </w:numPr>
      </w:pPr>
      <w:r w:rsidRPr="00BF4CE6">
        <w:t>Renewal Addendum to confirm plan changes, terminations, or renewals.</w:t>
      </w:r>
    </w:p>
    <w:p w14:paraId="5AB86682" w14:textId="77777777" w:rsidR="00BF4CE6" w:rsidRPr="00BF4CE6" w:rsidRDefault="00BF4CE6" w:rsidP="00BF4CE6">
      <w:pPr>
        <w:numPr>
          <w:ilvl w:val="1"/>
          <w:numId w:val="1"/>
        </w:numPr>
      </w:pPr>
      <w:r w:rsidRPr="00BF4CE6">
        <w:t xml:space="preserve">Pre-Tax Mapping Spreadsheet to validate plan IDs and renew integrated plans. </w:t>
      </w:r>
    </w:p>
    <w:p w14:paraId="6F417186" w14:textId="77777777" w:rsidR="00BF4CE6" w:rsidRPr="00BF4CE6" w:rsidRDefault="00BF4CE6" w:rsidP="00BF4CE6">
      <w:pPr>
        <w:numPr>
          <w:ilvl w:val="0"/>
          <w:numId w:val="1"/>
        </w:numPr>
      </w:pPr>
      <w:r w:rsidRPr="00BF4CE6">
        <w:t xml:space="preserve">ThrivePass recommends completed renewal documents well before plan year </w:t>
      </w:r>
      <w:proofErr w:type="gramStart"/>
      <w:r w:rsidRPr="00BF4CE6">
        <w:t>start</w:t>
      </w:r>
      <w:proofErr w:type="gramEnd"/>
      <w:r w:rsidRPr="00BF4CE6">
        <w:t xml:space="preserve"> to allow time for configuration updates and enrollment validation. </w:t>
      </w:r>
    </w:p>
    <w:p w14:paraId="3CAD1BE3" w14:textId="77777777" w:rsidR="00BF4CE6" w:rsidRPr="00BF4CE6" w:rsidRDefault="00BF4CE6" w:rsidP="00BF4CE6">
      <w:pPr>
        <w:numPr>
          <w:ilvl w:val="0"/>
          <w:numId w:val="1"/>
        </w:numPr>
      </w:pPr>
      <w:r w:rsidRPr="00BF4CE6">
        <w:t xml:space="preserve">Goal is to begin receiving enrollments at least 30 days before the new plan year </w:t>
      </w:r>
      <w:proofErr w:type="gramStart"/>
      <w:r w:rsidRPr="00BF4CE6">
        <w:t>to</w:t>
      </w:r>
      <w:proofErr w:type="gramEnd"/>
      <w:r w:rsidRPr="00BF4CE6">
        <w:t xml:space="preserve">: </w:t>
      </w:r>
    </w:p>
    <w:p w14:paraId="5813B731" w14:textId="77777777" w:rsidR="00BF4CE6" w:rsidRPr="00BF4CE6" w:rsidRDefault="00BF4CE6" w:rsidP="00BF4CE6">
      <w:pPr>
        <w:numPr>
          <w:ilvl w:val="1"/>
          <w:numId w:val="1"/>
        </w:numPr>
      </w:pPr>
      <w:r w:rsidRPr="00BF4CE6">
        <w:t>Validate enrollment data.</w:t>
      </w:r>
    </w:p>
    <w:p w14:paraId="0767C9F1" w14:textId="77777777" w:rsidR="00BF4CE6" w:rsidRPr="00BF4CE6" w:rsidRDefault="00BF4CE6" w:rsidP="00BF4CE6">
      <w:pPr>
        <w:numPr>
          <w:ilvl w:val="1"/>
          <w:numId w:val="1"/>
        </w:numPr>
      </w:pPr>
      <w:r w:rsidRPr="00BF4CE6">
        <w:t>Get ahead of any integration issues.</w:t>
      </w:r>
    </w:p>
    <w:p w14:paraId="33BACEAF" w14:textId="77777777" w:rsidR="00BF4CE6" w:rsidRPr="00BF4CE6" w:rsidRDefault="00BF4CE6" w:rsidP="00BF4CE6">
      <w:pPr>
        <w:numPr>
          <w:ilvl w:val="1"/>
          <w:numId w:val="1"/>
        </w:numPr>
      </w:pPr>
      <w:r w:rsidRPr="00BF4CE6">
        <w:t xml:space="preserve">Ensure debit cards are issued timely. </w:t>
      </w:r>
    </w:p>
    <w:p w14:paraId="2097E8E4" w14:textId="77777777" w:rsidR="00BF4CE6" w:rsidRPr="00BF4CE6" w:rsidRDefault="00BF4CE6" w:rsidP="00BF4CE6">
      <w:pPr>
        <w:rPr>
          <w:b/>
          <w:bCs/>
        </w:rPr>
      </w:pPr>
      <w:r w:rsidRPr="00BF4CE6">
        <w:rPr>
          <w:b/>
          <w:bCs/>
        </w:rPr>
        <w:t>Participant Engagement Support</w:t>
      </w:r>
    </w:p>
    <w:p w14:paraId="7ECE3A15" w14:textId="77777777" w:rsidR="00BF4CE6" w:rsidRPr="00BF4CE6" w:rsidRDefault="00BF4CE6" w:rsidP="00BF4CE6">
      <w:pPr>
        <w:numPr>
          <w:ilvl w:val="0"/>
          <w:numId w:val="2"/>
        </w:numPr>
      </w:pPr>
      <w:r w:rsidRPr="00BF4CE6">
        <w:t>ThrivePass offers pre- and post-open enrollment communication campaigns to increase pre-tax benefit adoption.</w:t>
      </w:r>
    </w:p>
    <w:p w14:paraId="48972DDE" w14:textId="77777777" w:rsidR="00BF4CE6" w:rsidRPr="00BF4CE6" w:rsidRDefault="00BF4CE6" w:rsidP="00BF4CE6">
      <w:pPr>
        <w:numPr>
          <w:ilvl w:val="0"/>
          <w:numId w:val="2"/>
        </w:numPr>
      </w:pPr>
      <w:r w:rsidRPr="00BF4CE6">
        <w:t>ThrivePass can send communications directly on PEO’s behalf if eligible participant lists are provided.</w:t>
      </w:r>
    </w:p>
    <w:p w14:paraId="6AC76966" w14:textId="77777777" w:rsidR="00BF4CE6" w:rsidRPr="00BF4CE6" w:rsidRDefault="00BF4CE6" w:rsidP="00BF4CE6">
      <w:pPr>
        <w:rPr>
          <w:b/>
          <w:bCs/>
        </w:rPr>
      </w:pPr>
      <w:r w:rsidRPr="00BF4CE6">
        <w:rPr>
          <w:b/>
          <w:bCs/>
        </w:rPr>
        <w:t>Ongoing Administration</w:t>
      </w:r>
    </w:p>
    <w:p w14:paraId="7F236064" w14:textId="77777777" w:rsidR="00BF4CE6" w:rsidRPr="00BF4CE6" w:rsidRDefault="00BF4CE6" w:rsidP="00BF4CE6">
      <w:pPr>
        <w:numPr>
          <w:ilvl w:val="0"/>
          <w:numId w:val="3"/>
        </w:numPr>
      </w:pPr>
      <w:r w:rsidRPr="00BF4CE6">
        <w:t>Importance of monitoring Prism warning/error reports regularly, especially during renewal periods.</w:t>
      </w:r>
    </w:p>
    <w:p w14:paraId="0B35E3BA" w14:textId="77777777" w:rsidR="00BF4CE6" w:rsidRPr="00BF4CE6" w:rsidRDefault="00BF4CE6" w:rsidP="00BF4CE6">
      <w:r w:rsidRPr="00BF4CE6">
        <w:pict w14:anchorId="20A49501">
          <v:rect id="_x0000_i1031" style="width:468pt;height:.5pt" o:hralign="center" o:hrstd="t" o:hr="t" fillcolor="#a0a0a0" stroked="f"/>
        </w:pict>
      </w:r>
    </w:p>
    <w:p w14:paraId="2D6E12BD" w14:textId="77777777" w:rsidR="00BF4CE6" w:rsidRPr="00BF4CE6" w:rsidRDefault="00BF4CE6" w:rsidP="00BF4CE6">
      <w:pPr>
        <w:rPr>
          <w:b/>
          <w:bCs/>
        </w:rPr>
      </w:pPr>
      <w:r w:rsidRPr="00BF4CE6">
        <w:rPr>
          <w:b/>
          <w:bCs/>
        </w:rPr>
        <w:t>COBRA Renewal Process</w:t>
      </w:r>
    </w:p>
    <w:p w14:paraId="72D1B107" w14:textId="77777777" w:rsidR="00BF4CE6" w:rsidRPr="00BF4CE6" w:rsidRDefault="00BF4CE6" w:rsidP="00BF4CE6">
      <w:pPr>
        <w:numPr>
          <w:ilvl w:val="0"/>
          <w:numId w:val="4"/>
        </w:numPr>
      </w:pPr>
      <w:r w:rsidRPr="00BF4CE6">
        <w:t xml:space="preserve">Determine active or passive open enrollment.  </w:t>
      </w:r>
    </w:p>
    <w:p w14:paraId="7181479C" w14:textId="77777777" w:rsidR="00BF4CE6" w:rsidRPr="00BF4CE6" w:rsidRDefault="00BF4CE6" w:rsidP="00BF4CE6">
      <w:pPr>
        <w:numPr>
          <w:ilvl w:val="0"/>
          <w:numId w:val="4"/>
        </w:numPr>
      </w:pPr>
      <w:r w:rsidRPr="00BF4CE6">
        <w:t xml:space="preserve">Client renewals in a phased or bulk manner.  Phased basis requires ongoing updates to ThrivePass as </w:t>
      </w:r>
      <w:proofErr w:type="gramStart"/>
      <w:r w:rsidRPr="00BF4CE6">
        <w:t>clients</w:t>
      </w:r>
      <w:proofErr w:type="gramEnd"/>
      <w:r w:rsidRPr="00BF4CE6">
        <w:t xml:space="preserve"> complete renewal decisions. </w:t>
      </w:r>
    </w:p>
    <w:p w14:paraId="07A5256F" w14:textId="77777777" w:rsidR="00BF4CE6" w:rsidRPr="00BF4CE6" w:rsidRDefault="00BF4CE6" w:rsidP="00BF4CE6">
      <w:pPr>
        <w:numPr>
          <w:ilvl w:val="0"/>
          <w:numId w:val="4"/>
        </w:numPr>
      </w:pPr>
      <w:r w:rsidRPr="00BF4CE6">
        <w:t xml:space="preserve">ThrivePass will maintain a shared Open Enrollment Tracker to: </w:t>
      </w:r>
    </w:p>
    <w:p w14:paraId="6599CD3E" w14:textId="77777777" w:rsidR="00BF4CE6" w:rsidRPr="00BF4CE6" w:rsidRDefault="00BF4CE6" w:rsidP="00BF4CE6">
      <w:pPr>
        <w:numPr>
          <w:ilvl w:val="1"/>
          <w:numId w:val="4"/>
        </w:numPr>
      </w:pPr>
      <w:r w:rsidRPr="00BF4CE6">
        <w:lastRenderedPageBreak/>
        <w:t>Track clients ready for COBRA OE setup.</w:t>
      </w:r>
    </w:p>
    <w:p w14:paraId="5863AD05" w14:textId="77777777" w:rsidR="00BF4CE6" w:rsidRPr="00BF4CE6" w:rsidRDefault="00BF4CE6" w:rsidP="00BF4CE6">
      <w:pPr>
        <w:numPr>
          <w:ilvl w:val="1"/>
          <w:numId w:val="4"/>
        </w:numPr>
      </w:pPr>
      <w:r w:rsidRPr="00BF4CE6">
        <w:t>Provide visibility into renewal progress.</w:t>
      </w:r>
    </w:p>
    <w:p w14:paraId="02F18F6F" w14:textId="77777777" w:rsidR="00BF4CE6" w:rsidRPr="00BF4CE6" w:rsidRDefault="00BF4CE6" w:rsidP="00BF4CE6">
      <w:pPr>
        <w:numPr>
          <w:ilvl w:val="1"/>
          <w:numId w:val="4"/>
        </w:numPr>
      </w:pPr>
      <w:r w:rsidRPr="00BF4CE6">
        <w:t xml:space="preserve">Reduce email volume and streamline communication. </w:t>
      </w:r>
    </w:p>
    <w:p w14:paraId="0818370C" w14:textId="77777777" w:rsidR="00BF4CE6" w:rsidRPr="00BF4CE6" w:rsidRDefault="00BF4CE6" w:rsidP="00BF4CE6">
      <w:pPr>
        <w:numPr>
          <w:ilvl w:val="0"/>
          <w:numId w:val="4"/>
        </w:numPr>
      </w:pPr>
      <w:r w:rsidRPr="00BF4CE6">
        <w:t>Discussed handling of terminated clients and COBRA participants.</w:t>
      </w:r>
    </w:p>
    <w:p w14:paraId="240470CD" w14:textId="77777777" w:rsidR="00BF4CE6" w:rsidRPr="00BF4CE6" w:rsidRDefault="00BF4CE6" w:rsidP="00BF4CE6">
      <w:pPr>
        <w:rPr>
          <w:b/>
          <w:bCs/>
        </w:rPr>
      </w:pPr>
      <w:r w:rsidRPr="00BF4CE6">
        <w:rPr>
          <w:b/>
          <w:bCs/>
        </w:rPr>
        <w:t>COBRA Validation &amp; Audits</w:t>
      </w:r>
    </w:p>
    <w:p w14:paraId="59681DBC" w14:textId="77777777" w:rsidR="00BF4CE6" w:rsidRPr="00BF4CE6" w:rsidRDefault="00BF4CE6" w:rsidP="00BF4CE6">
      <w:pPr>
        <w:numPr>
          <w:ilvl w:val="0"/>
          <w:numId w:val="5"/>
        </w:numPr>
      </w:pPr>
      <w:r w:rsidRPr="00BF4CE6">
        <w:t xml:space="preserve">ThrivePass will provide: </w:t>
      </w:r>
    </w:p>
    <w:p w14:paraId="0A49ABE0" w14:textId="77777777" w:rsidR="00BF4CE6" w:rsidRPr="00BF4CE6" w:rsidRDefault="00BF4CE6" w:rsidP="00BF4CE6">
      <w:pPr>
        <w:numPr>
          <w:ilvl w:val="1"/>
          <w:numId w:val="5"/>
        </w:numPr>
      </w:pPr>
      <w:r w:rsidRPr="00BF4CE6">
        <w:t>Plan export reports.</w:t>
      </w:r>
    </w:p>
    <w:p w14:paraId="475361D4" w14:textId="77777777" w:rsidR="00BF4CE6" w:rsidRPr="00BF4CE6" w:rsidRDefault="00BF4CE6" w:rsidP="00BF4CE6">
      <w:pPr>
        <w:numPr>
          <w:ilvl w:val="1"/>
          <w:numId w:val="5"/>
        </w:numPr>
      </w:pPr>
      <w:r w:rsidRPr="00BF4CE6">
        <w:t>Risk factor/client-plan validation reports.</w:t>
      </w:r>
    </w:p>
    <w:p w14:paraId="64DCD75B" w14:textId="77777777" w:rsidR="00BF4CE6" w:rsidRPr="00BF4CE6" w:rsidRDefault="00BF4CE6" w:rsidP="00BF4CE6">
      <w:pPr>
        <w:numPr>
          <w:ilvl w:val="1"/>
          <w:numId w:val="5"/>
        </w:numPr>
      </w:pPr>
      <w:r w:rsidRPr="00BF4CE6">
        <w:t xml:space="preserve">Final COBRA enrollment report following OE audits.  </w:t>
      </w:r>
    </w:p>
    <w:p w14:paraId="073EB9FE" w14:textId="77777777" w:rsidR="00BF4CE6" w:rsidRPr="00BF4CE6" w:rsidRDefault="00BF4CE6" w:rsidP="00BF4CE6">
      <w:pPr>
        <w:numPr>
          <w:ilvl w:val="0"/>
          <w:numId w:val="5"/>
        </w:numPr>
      </w:pPr>
      <w:r w:rsidRPr="00BF4CE6">
        <w:t>Post-OE audits are conducted around plan year start and again approximately 30 days later to capture newly enrolled COBRA participants.</w:t>
      </w:r>
    </w:p>
    <w:p w14:paraId="7AAD227F" w14:textId="77777777" w:rsidR="008F58BF" w:rsidRDefault="008F58BF"/>
    <w:sectPr w:rsidR="008F58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615F7"/>
    <w:multiLevelType w:val="multilevel"/>
    <w:tmpl w:val="9B244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55E1A74"/>
    <w:multiLevelType w:val="multilevel"/>
    <w:tmpl w:val="F4F84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32046EB"/>
    <w:multiLevelType w:val="multilevel"/>
    <w:tmpl w:val="DC7C1C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47C6E31"/>
    <w:multiLevelType w:val="multilevel"/>
    <w:tmpl w:val="39083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F806273"/>
    <w:multiLevelType w:val="multilevel"/>
    <w:tmpl w:val="3CB6A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0735814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9068941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1306204749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2117753334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995305410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4CE6"/>
    <w:rsid w:val="0037365A"/>
    <w:rsid w:val="004F26E8"/>
    <w:rsid w:val="0063761C"/>
    <w:rsid w:val="00671645"/>
    <w:rsid w:val="008F58BF"/>
    <w:rsid w:val="00A82FF5"/>
    <w:rsid w:val="00BF4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C4B2E5"/>
  <w15:chartTrackingRefBased/>
  <w15:docId w15:val="{74F08EEE-74F2-4FFC-84C7-74EAB4DDD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F4C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4C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4C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4C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4C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4C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4C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4C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4C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4C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4C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4C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4CE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4CE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4C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4C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4C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4C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4C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4C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4C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4C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4C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4C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4C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4CE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4C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4CE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4CE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266</Words>
  <Characters>1521</Characters>
  <Application>Microsoft Office Word</Application>
  <DocSecurity>0</DocSecurity>
  <Lines>12</Lines>
  <Paragraphs>3</Paragraphs>
  <ScaleCrop>false</ScaleCrop>
  <Company/>
  <LinksUpToDate>false</LinksUpToDate>
  <CharactersWithSpaces>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Rochelle Thompson</dc:creator>
  <cp:keywords/>
  <dc:description/>
  <cp:lastModifiedBy>Rochelle Thompson</cp:lastModifiedBy>
  <cp:revision>1</cp:revision>
  <dcterms:created xsi:type="dcterms:W3CDTF">2026-08-12T13:33:00Z</dcterms:created>
  <dcterms:modified xsi:type="dcterms:W3CDTF">2026-08-12T13:36:00Z</dcterms:modified>
</cp:coreProperties>
</file>